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CC" w:rsidRDefault="001B0FD6" w:rsidP="001B0FD6">
      <w:pPr>
        <w:jc w:val="center"/>
        <w:rPr>
          <w:b/>
        </w:rPr>
      </w:pPr>
      <w:r>
        <w:rPr>
          <w:b/>
        </w:rPr>
        <w:t>2.5 The Quotient Rule</w:t>
      </w:r>
    </w:p>
    <w:p w:rsidR="001B0FD6" w:rsidRDefault="001B0FD6" w:rsidP="001B0FD6">
      <w:pPr>
        <w:jc w:val="center"/>
        <w:rPr>
          <w:b/>
        </w:rPr>
      </w:pPr>
    </w:p>
    <w:p w:rsidR="001B0FD6" w:rsidRDefault="001B0FD6" w:rsidP="001B0FD6">
      <w:r>
        <w:t>Some rational functions can be simplified to allow use of the Power Rule when finding the derivative.</w:t>
      </w:r>
    </w:p>
    <w:p w:rsidR="001B0FD6" w:rsidRDefault="001B0FD6" w:rsidP="001B0FD6">
      <w:r>
        <w:tab/>
        <w:t>Ex.</w:t>
      </w:r>
      <w:r>
        <w:tab/>
      </w:r>
      <w:r w:rsidRPr="00903F4D">
        <w:rPr>
          <w:position w:val="-24"/>
        </w:rPr>
        <w:object w:dxaOrig="10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33pt" o:ole="">
            <v:imagedata r:id="rId5" o:title=""/>
          </v:shape>
          <o:OLEObject Type="Embed" ProgID="Equation.3" ShapeID="_x0000_i1025" DrawAspect="Content" ObjectID="_1413782558" r:id="rId6"/>
        </w:object>
      </w:r>
    </w:p>
    <w:p w:rsidR="001B0FD6" w:rsidRDefault="001B0FD6" w:rsidP="001B0FD6"/>
    <w:p w:rsidR="001B0FD6" w:rsidRDefault="001B0FD6" w:rsidP="001B0FD6"/>
    <w:p w:rsidR="001B0FD6" w:rsidRDefault="001B0FD6" w:rsidP="001B0FD6"/>
    <w:p w:rsidR="001B0FD6" w:rsidRDefault="001B0FD6" w:rsidP="001B0FD6"/>
    <w:p w:rsidR="001B0FD6" w:rsidRDefault="001B0FD6" w:rsidP="001B0FD6">
      <w:r>
        <w:t>But other rational functions are not easy (or even possible) to simplify to allow use of the Power Rule. Thus, we need another rule!</w:t>
      </w:r>
    </w:p>
    <w:p w:rsidR="001B0FD6" w:rsidRDefault="001B0FD6" w:rsidP="001B0FD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FD52A4" wp14:editId="78581B8A">
                <wp:simplePos x="0" y="0"/>
                <wp:positionH relativeFrom="column">
                  <wp:posOffset>-177165</wp:posOffset>
                </wp:positionH>
                <wp:positionV relativeFrom="paragraph">
                  <wp:posOffset>48260</wp:posOffset>
                </wp:positionV>
                <wp:extent cx="4686300" cy="26289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FD6" w:rsidRDefault="001B0FD6" w:rsidP="001B0FD6"/>
                          <w:p w:rsidR="001B0FD6" w:rsidRDefault="001B0FD6" w:rsidP="001B0FD6"/>
                          <w:p w:rsidR="001B0FD6" w:rsidRDefault="001B0FD6" w:rsidP="001B0FD6"/>
                          <w:p w:rsidR="001B0FD6" w:rsidRDefault="001B0FD6" w:rsidP="001B0FD6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3.9pt;margin-top:3.8pt;width:369pt;height:20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" filled="f" strokecolor="black [3213]">
                <v:textbox>
                  <w:txbxContent>
                    <w:p w:rsidR="001B0FD6" w:rsidRDefault="001B0FD6" w:rsidP="001B0FD6"/>
                    <w:p w:rsidR="001B0FD6" w:rsidRDefault="001B0FD6" w:rsidP="001B0FD6"/>
                    <w:p w:rsidR="001B0FD6" w:rsidRDefault="001B0FD6" w:rsidP="001B0FD6"/>
                    <w:p w:rsidR="001B0FD6" w:rsidRDefault="001B0FD6" w:rsidP="001B0FD6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1B0FD6" w:rsidRDefault="001B0FD6" w:rsidP="001B0FD6">
      <w:pPr>
        <w:rPr>
          <w:b/>
        </w:rPr>
      </w:pPr>
      <w:r>
        <w:rPr>
          <w:b/>
        </w:rPr>
        <w:t>Quotient Rule</w:t>
      </w:r>
    </w:p>
    <w:p w:rsidR="001B0FD6" w:rsidRDefault="001B0FD6" w:rsidP="001B0FD6">
      <w:r>
        <w:t xml:space="preserve">If both </w:t>
      </w:r>
      <w:r>
        <w:rPr>
          <w:i/>
        </w:rPr>
        <w:t>f</w:t>
      </w:r>
      <w:r>
        <w:t xml:space="preserve"> and </w:t>
      </w:r>
      <w:r>
        <w:rPr>
          <w:i/>
        </w:rPr>
        <w:t>g</w:t>
      </w:r>
      <w:r>
        <w:t xml:space="preserve"> are differentiable, then so is the quotient </w:t>
      </w:r>
      <w:r w:rsidRPr="00903F4D">
        <w:rPr>
          <w:position w:val="-30"/>
        </w:rPr>
        <w:object w:dxaOrig="1300" w:dyaOrig="700">
          <v:shape id="_x0000_i1026" type="#_x0000_t75" style="width:65pt;height:35pt" o:ole="">
            <v:imagedata r:id="rId7" o:title=""/>
          </v:shape>
          <o:OLEObject Type="Embed" ProgID="Equation.3" ShapeID="_x0000_i1026" DrawAspect="Content" ObjectID="_1413782559" r:id="rId8"/>
        </w:object>
      </w:r>
      <w:r>
        <w:t xml:space="preserve"> and </w:t>
      </w:r>
    </w:p>
    <w:p w:rsidR="001B0FD6" w:rsidRDefault="001B0FD6" w:rsidP="001B0FD6"/>
    <w:p w:rsidR="001B0FD6" w:rsidRDefault="001B0FD6" w:rsidP="001B0FD6">
      <w:r>
        <w:tab/>
      </w:r>
      <w:r w:rsidRPr="00903F4D">
        <w:rPr>
          <w:position w:val="-12"/>
        </w:rPr>
        <w:object w:dxaOrig="820" w:dyaOrig="360">
          <v:shape id="_x0000_i1027" type="#_x0000_t75" style="width:41pt;height:18pt" o:ole="">
            <v:imagedata r:id="rId9" o:title=""/>
          </v:shape>
          <o:OLEObject Type="Embed" ProgID="Equation.3" ShapeID="_x0000_i1027" DrawAspect="Content" ObjectID="_1413782560" r:id="rId10"/>
        </w:object>
      </w:r>
    </w:p>
    <w:p w:rsidR="001B0FD6" w:rsidRDefault="001B0FD6" w:rsidP="001B0FD6"/>
    <w:p w:rsidR="001B0FD6" w:rsidRDefault="001B0FD6" w:rsidP="001B0FD6"/>
    <w:p w:rsidR="001B0FD6" w:rsidRDefault="001B0FD6" w:rsidP="001B0FD6"/>
    <w:p w:rsidR="001B0FD6" w:rsidRDefault="001B0FD6" w:rsidP="001B0FD6">
      <w:r>
        <w:tab/>
      </w:r>
      <w:r w:rsidRPr="00903F4D">
        <w:rPr>
          <w:position w:val="-32"/>
        </w:rPr>
        <w:object w:dxaOrig="1300" w:dyaOrig="760">
          <v:shape id="_x0000_i1034" type="#_x0000_t75" style="width:65pt;height:38pt" o:ole="">
            <v:imagedata r:id="rId11" o:title=""/>
          </v:shape>
          <o:OLEObject Type="Embed" ProgID="Equation.3" ShapeID="_x0000_i1034" DrawAspect="Content" ObjectID="_1413782561" r:id="rId12"/>
        </w:object>
      </w:r>
    </w:p>
    <w:p w:rsidR="001B0FD6" w:rsidRDefault="001B0FD6" w:rsidP="001B0FD6"/>
    <w:p w:rsidR="001B0FD6" w:rsidRDefault="001B0FD6" w:rsidP="001B0FD6"/>
    <w:p w:rsidR="001B0FD6" w:rsidRDefault="001B0FD6" w:rsidP="001B0FD6"/>
    <w:p w:rsidR="001B0FD6" w:rsidRDefault="001B0FD6" w:rsidP="001B0FD6"/>
    <w:p w:rsidR="001B0FD6" w:rsidRDefault="001B0FD6" w:rsidP="001B0FD6"/>
    <w:p w:rsidR="001B0FD6" w:rsidRDefault="001B0FD6" w:rsidP="001B0FD6"/>
    <w:p w:rsidR="001B0FD6" w:rsidRDefault="001B0FD6" w:rsidP="001B0FD6"/>
    <w:p w:rsidR="001B0FD6" w:rsidRDefault="001B0FD6" w:rsidP="001B0FD6"/>
    <w:p w:rsidR="001B0FD6" w:rsidRDefault="001B0FD6" w:rsidP="001B0FD6"/>
    <w:p w:rsidR="001B0FD6" w:rsidRDefault="001B0FD6" w:rsidP="001B0FD6">
      <w:r>
        <w:t xml:space="preserve">Find </w:t>
      </w:r>
      <w:r w:rsidRPr="00903F4D">
        <w:rPr>
          <w:position w:val="-12"/>
        </w:rPr>
        <w:object w:dxaOrig="620" w:dyaOrig="360">
          <v:shape id="_x0000_i1032" type="#_x0000_t75" style="width:31pt;height:18pt" o:ole="">
            <v:imagedata r:id="rId13" o:title=""/>
          </v:shape>
          <o:OLEObject Type="Embed" ProgID="Equation.3" ShapeID="_x0000_i1032" DrawAspect="Content" ObjectID="_1413782562" r:id="rId14"/>
        </w:object>
      </w:r>
      <w:r>
        <w:t xml:space="preserve"> if </w:t>
      </w:r>
      <w:r w:rsidRPr="00903F4D">
        <w:rPr>
          <w:position w:val="-24"/>
        </w:rPr>
        <w:object w:dxaOrig="1860" w:dyaOrig="660">
          <v:shape id="_x0000_i1033" type="#_x0000_t75" style="width:93pt;height:33pt" o:ole="">
            <v:imagedata r:id="rId15" o:title=""/>
          </v:shape>
          <o:OLEObject Type="Embed" ProgID="Equation.3" ShapeID="_x0000_i1033" DrawAspect="Content" ObjectID="_1413782563" r:id="rId16"/>
        </w:object>
      </w:r>
    </w:p>
    <w:p w:rsidR="001B0FD6" w:rsidRDefault="001B0FD6" w:rsidP="001B0FD6"/>
    <w:p w:rsidR="001B0FD6" w:rsidRDefault="001B0FD6" w:rsidP="001B0FD6"/>
    <w:p w:rsidR="001B0FD6" w:rsidRDefault="001B0FD6" w:rsidP="001B0FD6"/>
    <w:p w:rsidR="001B0FD6" w:rsidRDefault="001B0FD6" w:rsidP="001B0FD6"/>
    <w:p w:rsidR="001B0FD6" w:rsidRDefault="001B0FD6" w:rsidP="001B0FD6"/>
    <w:p w:rsidR="001B0FD6" w:rsidRDefault="001B0FD6" w:rsidP="001B0FD6"/>
    <w:p w:rsidR="001B0FD6" w:rsidRDefault="001B0FD6" w:rsidP="001B0FD6"/>
    <w:p w:rsidR="001B0FD6" w:rsidRDefault="001B0FD6" w:rsidP="001B0FD6"/>
    <w:p w:rsidR="001B0FD6" w:rsidRDefault="001B0FD6" w:rsidP="001B0FD6"/>
    <w:p w:rsidR="001B0FD6" w:rsidRDefault="001B0FD6" w:rsidP="001B0FD6"/>
    <w:p w:rsidR="001B0FD6" w:rsidRDefault="001B0FD6" w:rsidP="001B0FD6">
      <w:r>
        <w:lastRenderedPageBreak/>
        <w:t xml:space="preserve">Find </w:t>
      </w:r>
      <w:r w:rsidRPr="00903F4D">
        <w:rPr>
          <w:position w:val="-24"/>
        </w:rPr>
        <w:object w:dxaOrig="360" w:dyaOrig="620">
          <v:shape id="_x0000_i1035" type="#_x0000_t75" style="width:18pt;height:31pt" o:ole="">
            <v:imagedata r:id="rId17" o:title=""/>
          </v:shape>
          <o:OLEObject Type="Embed" ProgID="Equation.3" ShapeID="_x0000_i1035" DrawAspect="Content" ObjectID="_1413782564" r:id="rId18"/>
        </w:object>
      </w:r>
      <w:r>
        <w:t xml:space="preserve"> if </w:t>
      </w:r>
      <w:r w:rsidRPr="00903F4D">
        <w:rPr>
          <w:position w:val="-24"/>
        </w:rPr>
        <w:object w:dxaOrig="1040" w:dyaOrig="680">
          <v:shape id="_x0000_i1036" type="#_x0000_t75" style="width:52pt;height:34pt" o:ole="">
            <v:imagedata r:id="rId19" o:title=""/>
          </v:shape>
          <o:OLEObject Type="Embed" ProgID="Equation.3" ShapeID="_x0000_i1036" DrawAspect="Content" ObjectID="_1413782565" r:id="rId20"/>
        </w:object>
      </w:r>
    </w:p>
    <w:p w:rsidR="006D0069" w:rsidRDefault="006D0069" w:rsidP="001B0FD6"/>
    <w:p w:rsidR="006D0069" w:rsidRDefault="006D0069" w:rsidP="001B0FD6"/>
    <w:p w:rsidR="006D0069" w:rsidRDefault="006D0069" w:rsidP="001B0FD6"/>
    <w:p w:rsidR="006D0069" w:rsidRDefault="006D0069" w:rsidP="001B0FD6"/>
    <w:p w:rsidR="006D0069" w:rsidRDefault="006D0069" w:rsidP="001B0FD6"/>
    <w:p w:rsidR="006D0069" w:rsidRDefault="006D0069" w:rsidP="001B0FD6"/>
    <w:p w:rsidR="006D0069" w:rsidRDefault="006D0069" w:rsidP="001B0FD6"/>
    <w:p w:rsidR="006D0069" w:rsidRDefault="006D0069" w:rsidP="001B0FD6"/>
    <w:p w:rsidR="006D0069" w:rsidRDefault="006D0069" w:rsidP="001B0FD6"/>
    <w:p w:rsidR="006D0069" w:rsidRDefault="006D0069" w:rsidP="001B0FD6"/>
    <w:p w:rsidR="006D0069" w:rsidRDefault="006D0069" w:rsidP="001B0FD6"/>
    <w:p w:rsidR="006D0069" w:rsidRDefault="006D0069" w:rsidP="001B0FD6"/>
    <w:p w:rsidR="006D0069" w:rsidRDefault="006D0069" w:rsidP="001B0FD6"/>
    <w:p w:rsidR="006D0069" w:rsidRDefault="006D0069" w:rsidP="001B0FD6"/>
    <w:p w:rsidR="006D0069" w:rsidRDefault="006D0069" w:rsidP="001B0FD6"/>
    <w:p w:rsidR="006D0069" w:rsidRDefault="006D0069" w:rsidP="001B0FD6"/>
    <w:p w:rsidR="006D0069" w:rsidRDefault="006D0069" w:rsidP="001B0FD6"/>
    <w:p w:rsidR="006D0069" w:rsidRPr="001B0FD6" w:rsidRDefault="006D0069" w:rsidP="001B0FD6">
      <w:r>
        <w:t xml:space="preserve">Differentiate:  </w:t>
      </w:r>
      <w:r w:rsidRPr="00903F4D">
        <w:rPr>
          <w:position w:val="-24"/>
        </w:rPr>
        <w:object w:dxaOrig="1980" w:dyaOrig="680">
          <v:shape id="_x0000_i1042" type="#_x0000_t75" style="width:99pt;height:34pt" o:ole="">
            <v:imagedata r:id="rId21" o:title=""/>
          </v:shape>
          <o:OLEObject Type="Embed" ProgID="Equation.3" ShapeID="_x0000_i1042" DrawAspect="Content" ObjectID="_1413782566" r:id="rId22"/>
        </w:object>
      </w:r>
      <w:r>
        <w:t xml:space="preserve"> </w:t>
      </w:r>
      <w:bookmarkStart w:id="0" w:name="_GoBack"/>
      <w:bookmarkEnd w:id="0"/>
    </w:p>
    <w:sectPr w:rsidR="006D0069" w:rsidRPr="001B0FD6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D6"/>
    <w:rsid w:val="001A1685"/>
    <w:rsid w:val="001B0FD6"/>
    <w:rsid w:val="001C44CC"/>
    <w:rsid w:val="003C5F54"/>
    <w:rsid w:val="006D0069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</Words>
  <Characters>544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2016-11-06T16:05:00Z</dcterms:created>
  <dcterms:modified xsi:type="dcterms:W3CDTF">2016-11-06T16:27:00Z</dcterms:modified>
</cp:coreProperties>
</file>